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83DC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12.08.2022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822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D62" w:rsidRPr="000A5D62" w:rsidRDefault="000A5D62" w:rsidP="000A5D6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A5D62">
              <w:rPr>
                <w:b/>
                <w:szCs w:val="28"/>
              </w:rPr>
              <w:t xml:space="preserve">О создании межведомственной комиссии по обследованию состояния автомобильных дорог по школьным маршрутам </w:t>
            </w:r>
          </w:p>
          <w:p w:rsidR="00055965" w:rsidRPr="002F7635" w:rsidRDefault="000A5D62" w:rsidP="000A5D6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A5D62">
              <w:rPr>
                <w:b/>
                <w:szCs w:val="28"/>
              </w:rPr>
              <w:t>на 2022-2023 учебный год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t xml:space="preserve">В соответствии с Федеральным законом от 10.12.1995 № 196-ФЗ «О безопасности дорожного движения», на основании постановления  </w:t>
      </w:r>
      <w:proofErr w:type="gramStart"/>
      <w:r w:rsidRPr="000A5D62">
        <w:rPr>
          <w:szCs w:val="28"/>
        </w:rPr>
        <w:t xml:space="preserve">Администрации </w:t>
      </w:r>
      <w:r w:rsidR="0077784C">
        <w:rPr>
          <w:szCs w:val="28"/>
        </w:rPr>
        <w:t xml:space="preserve">района от 30.04.2021 </w:t>
      </w:r>
      <w:r w:rsidRPr="000A5D62">
        <w:rPr>
          <w:szCs w:val="28"/>
        </w:rPr>
        <w:t>№419 «Об утверждении Положения об обеспечении безопасности бесплатных перевозок учащихся школьными автобусами в Демянском муниципальном районе», в целях получения достоверной информации о состоянии и обустройстве автомобильных дорог, техническом состоянии инженерных сооружений, технических средствах организации дорожного движения, повышения безопасности дорожного движения при перевозке детей школьными автобусами Администрация Демянского муниципального района</w:t>
      </w:r>
      <w:proofErr w:type="gramEnd"/>
    </w:p>
    <w:p w:rsidR="000A5D62" w:rsidRDefault="000A5D62" w:rsidP="0077784C">
      <w:pPr>
        <w:spacing w:line="360" w:lineRule="atLeast"/>
        <w:jc w:val="both"/>
        <w:rPr>
          <w:b/>
          <w:szCs w:val="28"/>
        </w:rPr>
      </w:pPr>
      <w:r w:rsidRPr="000A5D62">
        <w:rPr>
          <w:b/>
          <w:szCs w:val="28"/>
        </w:rPr>
        <w:t>ПОСТАНОВЛЯЕТ:</w:t>
      </w:r>
    </w:p>
    <w:p w:rsidR="000A5D62" w:rsidRPr="00B10A4B" w:rsidRDefault="0077784C" w:rsidP="0077784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77784C">
        <w:rPr>
          <w:szCs w:val="28"/>
        </w:rPr>
        <w:t xml:space="preserve"> </w:t>
      </w:r>
      <w:r w:rsidR="000A5D62" w:rsidRPr="000A5D62">
        <w:rPr>
          <w:szCs w:val="28"/>
        </w:rPr>
        <w:t xml:space="preserve">Создать межведомственную комиссию </w:t>
      </w:r>
      <w:r w:rsidR="000A5D62" w:rsidRPr="000A5D62">
        <w:rPr>
          <w:bCs/>
          <w:szCs w:val="28"/>
        </w:rPr>
        <w:t>по обследованию состояния</w:t>
      </w:r>
      <w:r w:rsidR="000A5D62" w:rsidRPr="000A5D62">
        <w:rPr>
          <w:b/>
          <w:bCs/>
          <w:szCs w:val="28"/>
        </w:rPr>
        <w:t xml:space="preserve"> </w:t>
      </w:r>
      <w:r w:rsidR="000A5D62" w:rsidRPr="000A5D62">
        <w:rPr>
          <w:szCs w:val="28"/>
        </w:rPr>
        <w:t>автомобильных дорог по школьным маршрутам в следующем составе:</w:t>
      </w:r>
    </w:p>
    <w:tbl>
      <w:tblPr>
        <w:tblStyle w:val="50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93"/>
        <w:gridCol w:w="425"/>
        <w:gridCol w:w="7052"/>
      </w:tblGrid>
      <w:tr w:rsidR="0077784C" w:rsidRPr="000A5D62" w:rsidTr="0077784C">
        <w:trPr>
          <w:trHeight w:val="92"/>
        </w:trPr>
        <w:tc>
          <w:tcPr>
            <w:tcW w:w="2093" w:type="dxa"/>
            <w:hideMark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Шацкий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Александр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  <w:lang w:val="en-US"/>
              </w:rPr>
            </w:pPr>
            <w:r w:rsidRPr="000A5D62">
              <w:rPr>
                <w:szCs w:val="28"/>
              </w:rPr>
              <w:t>Анатольевич</w:t>
            </w:r>
          </w:p>
        </w:tc>
        <w:tc>
          <w:tcPr>
            <w:tcW w:w="425" w:type="dxa"/>
          </w:tcPr>
          <w:p w:rsidR="0077784C" w:rsidRPr="0077784C" w:rsidRDefault="0077784C" w:rsidP="0077784C">
            <w:pPr>
              <w:widowControl w:val="0"/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7052" w:type="dxa"/>
          </w:tcPr>
          <w:p w:rsidR="0077784C" w:rsidRPr="000A5D62" w:rsidRDefault="0077784C" w:rsidP="0077784C">
            <w:pPr>
              <w:widowControl w:val="0"/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>заместитель Главы Администрации района, председатель комиссии</w:t>
            </w:r>
          </w:p>
        </w:tc>
      </w:tr>
      <w:tr w:rsidR="0077784C" w:rsidRPr="000A5D62" w:rsidTr="0077784C">
        <w:trPr>
          <w:trHeight w:val="92"/>
        </w:trPr>
        <w:tc>
          <w:tcPr>
            <w:tcW w:w="2093" w:type="dxa"/>
            <w:hideMark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Горобец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>Александр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>Юрьевич</w:t>
            </w:r>
          </w:p>
        </w:tc>
        <w:tc>
          <w:tcPr>
            <w:tcW w:w="425" w:type="dxa"/>
          </w:tcPr>
          <w:p w:rsidR="0077784C" w:rsidRPr="0077784C" w:rsidRDefault="0077784C" w:rsidP="0077784C">
            <w:pPr>
              <w:widowControl w:val="0"/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7052" w:type="dxa"/>
            <w:hideMark/>
          </w:tcPr>
          <w:p w:rsidR="0077784C" w:rsidRPr="000A5D62" w:rsidRDefault="0077784C" w:rsidP="0077784C">
            <w:pPr>
              <w:widowControl w:val="0"/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государственный инспектор безопасности дорожного движения отдела государственной инспекции </w:t>
            </w:r>
            <w:proofErr w:type="spellStart"/>
            <w:proofErr w:type="gramStart"/>
            <w:r w:rsidRPr="000A5D62">
              <w:rPr>
                <w:szCs w:val="28"/>
              </w:rPr>
              <w:t>безопас</w:t>
            </w:r>
            <w:r w:rsidRPr="0077784C">
              <w:rPr>
                <w:szCs w:val="28"/>
              </w:rPr>
              <w:t>-</w:t>
            </w:r>
            <w:r w:rsidRPr="000A5D62">
              <w:rPr>
                <w:szCs w:val="28"/>
              </w:rPr>
              <w:t>ности</w:t>
            </w:r>
            <w:proofErr w:type="spellEnd"/>
            <w:proofErr w:type="gramEnd"/>
            <w:r w:rsidRPr="000A5D62">
              <w:rPr>
                <w:szCs w:val="28"/>
              </w:rPr>
              <w:t xml:space="preserve"> дорожного движения Межмуниципального отдела Министерства внутренних дел Российской Федерации «Демянский», заместитель председателя комиссии</w:t>
            </w:r>
            <w:r>
              <w:rPr>
                <w:szCs w:val="28"/>
              </w:rPr>
              <w:t xml:space="preserve"> (по согласованию</w:t>
            </w:r>
            <w:r w:rsidRPr="0077784C">
              <w:rPr>
                <w:szCs w:val="28"/>
              </w:rPr>
              <w:t>)</w:t>
            </w:r>
          </w:p>
        </w:tc>
      </w:tr>
      <w:tr w:rsidR="0077784C" w:rsidRPr="000A5D62" w:rsidTr="0077784C">
        <w:trPr>
          <w:trHeight w:val="92"/>
        </w:trPr>
        <w:tc>
          <w:tcPr>
            <w:tcW w:w="2093" w:type="dxa"/>
            <w:hideMark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Яковлева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Татьяна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>Владимировна</w:t>
            </w:r>
          </w:p>
        </w:tc>
        <w:tc>
          <w:tcPr>
            <w:tcW w:w="425" w:type="dxa"/>
          </w:tcPr>
          <w:p w:rsidR="0077784C" w:rsidRPr="0077784C" w:rsidRDefault="0077784C" w:rsidP="0077784C">
            <w:pPr>
              <w:widowControl w:val="0"/>
              <w:spacing w:before="120" w:line="240" w:lineRule="exact"/>
              <w:rPr>
                <w:szCs w:val="28"/>
                <w:lang w:val="en-US"/>
              </w:rPr>
            </w:pPr>
            <w:r w:rsidRPr="0077784C">
              <w:rPr>
                <w:szCs w:val="28"/>
                <w:lang w:val="en-US"/>
              </w:rPr>
              <w:t>-</w:t>
            </w:r>
          </w:p>
        </w:tc>
        <w:tc>
          <w:tcPr>
            <w:tcW w:w="7052" w:type="dxa"/>
          </w:tcPr>
          <w:p w:rsidR="0077784C" w:rsidRPr="000A5D62" w:rsidRDefault="0077784C" w:rsidP="0077784C">
            <w:pPr>
              <w:widowControl w:val="0"/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>методист муниципального бюджетного учреждения «Центр обеспечения муниципальной системы образования» (по согласованию), секретарь комиссии</w:t>
            </w:r>
          </w:p>
        </w:tc>
      </w:tr>
    </w:tbl>
    <w:p w:rsidR="00B10A4B" w:rsidRDefault="00B10A4B"/>
    <w:tbl>
      <w:tblPr>
        <w:tblStyle w:val="50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93"/>
        <w:gridCol w:w="425"/>
        <w:gridCol w:w="7052"/>
      </w:tblGrid>
      <w:tr w:rsidR="0077784C" w:rsidRPr="000A5D62" w:rsidTr="009B5447">
        <w:trPr>
          <w:trHeight w:val="92"/>
        </w:trPr>
        <w:tc>
          <w:tcPr>
            <w:tcW w:w="9570" w:type="dxa"/>
            <w:gridSpan w:val="3"/>
          </w:tcPr>
          <w:p w:rsidR="0077784C" w:rsidRPr="000A5D62" w:rsidRDefault="00B10A4B" w:rsidP="0077784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       </w:t>
            </w:r>
            <w:r w:rsidR="0077784C" w:rsidRPr="000A5D62">
              <w:rPr>
                <w:szCs w:val="28"/>
              </w:rPr>
              <w:t>Члены комиссии:</w:t>
            </w:r>
          </w:p>
        </w:tc>
      </w:tr>
      <w:tr w:rsidR="0077784C" w:rsidRPr="000A5D62" w:rsidTr="0077784C">
        <w:trPr>
          <w:trHeight w:val="92"/>
        </w:trPr>
        <w:tc>
          <w:tcPr>
            <w:tcW w:w="2093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Гареев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proofErr w:type="spellStart"/>
            <w:r w:rsidRPr="000A5D62">
              <w:rPr>
                <w:szCs w:val="28"/>
              </w:rPr>
              <w:t>Идрис</w:t>
            </w:r>
            <w:proofErr w:type="spellEnd"/>
          </w:p>
          <w:p w:rsidR="0077784C" w:rsidRPr="0077784C" w:rsidRDefault="0077784C" w:rsidP="0077784C">
            <w:pPr>
              <w:spacing w:line="240" w:lineRule="exact"/>
              <w:rPr>
                <w:szCs w:val="28"/>
                <w:lang w:val="en-US"/>
              </w:rPr>
            </w:pPr>
            <w:proofErr w:type="spellStart"/>
            <w:r w:rsidRPr="000A5D62">
              <w:rPr>
                <w:szCs w:val="28"/>
              </w:rPr>
              <w:t>Энгельсович</w:t>
            </w:r>
            <w:proofErr w:type="spellEnd"/>
          </w:p>
        </w:tc>
        <w:tc>
          <w:tcPr>
            <w:tcW w:w="425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52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>начальник участка Акционерного общества «Дорожное эксплуатационное предприятие №77» (по согласованию)</w:t>
            </w:r>
          </w:p>
        </w:tc>
      </w:tr>
      <w:tr w:rsidR="0077784C" w:rsidRPr="000A5D62" w:rsidTr="0077784C">
        <w:trPr>
          <w:trHeight w:val="92"/>
        </w:trPr>
        <w:tc>
          <w:tcPr>
            <w:tcW w:w="2093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Матвеев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Юрий </w:t>
            </w:r>
          </w:p>
          <w:p w:rsidR="0077784C" w:rsidRPr="0077784C" w:rsidRDefault="0077784C" w:rsidP="0077784C">
            <w:pPr>
              <w:spacing w:line="240" w:lineRule="exact"/>
              <w:rPr>
                <w:szCs w:val="28"/>
                <w:lang w:val="en-US"/>
              </w:rPr>
            </w:pPr>
            <w:r w:rsidRPr="000A5D62">
              <w:rPr>
                <w:szCs w:val="28"/>
              </w:rPr>
              <w:t>Евгеньевич</w:t>
            </w:r>
          </w:p>
        </w:tc>
        <w:tc>
          <w:tcPr>
            <w:tcW w:w="425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52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>главный специалист дорожного хозяйства отдела организационных работ по содержанию и сохранности автомобильных дорог государственного областного казенного учреждения «Управление автомобильных дорог Новгородской области» «</w:t>
            </w:r>
            <w:proofErr w:type="spellStart"/>
            <w:r w:rsidRPr="000A5D62">
              <w:rPr>
                <w:szCs w:val="28"/>
              </w:rPr>
              <w:t>Новгородавтодор</w:t>
            </w:r>
            <w:proofErr w:type="spellEnd"/>
            <w:r w:rsidRPr="000A5D62">
              <w:rPr>
                <w:szCs w:val="28"/>
              </w:rPr>
              <w:t>» (по согласованию)</w:t>
            </w:r>
          </w:p>
        </w:tc>
      </w:tr>
      <w:tr w:rsidR="0077784C" w:rsidRPr="000A5D62" w:rsidTr="0077784C">
        <w:trPr>
          <w:trHeight w:val="92"/>
        </w:trPr>
        <w:tc>
          <w:tcPr>
            <w:tcW w:w="2093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 xml:space="preserve">Чуркин </w:t>
            </w:r>
          </w:p>
          <w:p w:rsidR="0077784C" w:rsidRPr="000A5D62" w:rsidRDefault="0077784C" w:rsidP="0077784C">
            <w:pPr>
              <w:spacing w:line="240" w:lineRule="exact"/>
              <w:rPr>
                <w:szCs w:val="28"/>
              </w:rPr>
            </w:pPr>
            <w:r w:rsidRPr="000A5D62">
              <w:rPr>
                <w:szCs w:val="28"/>
              </w:rPr>
              <w:t>Сергей</w:t>
            </w:r>
          </w:p>
          <w:p w:rsidR="0077784C" w:rsidRPr="0077784C" w:rsidRDefault="0077784C" w:rsidP="0077784C">
            <w:pPr>
              <w:spacing w:line="240" w:lineRule="exact"/>
              <w:rPr>
                <w:szCs w:val="28"/>
                <w:lang w:val="en-US"/>
              </w:rPr>
            </w:pPr>
            <w:r w:rsidRPr="000A5D62">
              <w:rPr>
                <w:szCs w:val="28"/>
              </w:rPr>
              <w:t>Алексеевич</w:t>
            </w:r>
          </w:p>
        </w:tc>
        <w:tc>
          <w:tcPr>
            <w:tcW w:w="425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7052" w:type="dxa"/>
          </w:tcPr>
          <w:p w:rsidR="0077784C" w:rsidRPr="000A5D62" w:rsidRDefault="0077784C" w:rsidP="0077784C">
            <w:pPr>
              <w:spacing w:before="120" w:line="240" w:lineRule="exact"/>
              <w:rPr>
                <w:szCs w:val="28"/>
              </w:rPr>
            </w:pPr>
            <w:r w:rsidRPr="000A5D62">
              <w:rPr>
                <w:szCs w:val="28"/>
              </w:rPr>
              <w:t>заместитель начальника управления строительства и жилищно-коммунального хозяйства Администрации района</w:t>
            </w:r>
          </w:p>
        </w:tc>
      </w:tr>
    </w:tbl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t>2. Провести комплексную проверку состояния автомобильных дорог по следующим школьным маршрутам в 2022-2023 учебном году:</w:t>
      </w:r>
    </w:p>
    <w:p w:rsidR="0077784C" w:rsidRPr="00B10A4B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2.1. п. Демянск – д. Шульгина Гора – д. Подгорье - д. </w:t>
      </w:r>
      <w:proofErr w:type="spellStart"/>
      <w:r w:rsidRPr="000A5D62">
        <w:rPr>
          <w:rFonts w:eastAsia="Calibri"/>
          <w:szCs w:val="28"/>
          <w:lang w:eastAsia="en-US"/>
        </w:rPr>
        <w:t>Гибно</w:t>
      </w:r>
      <w:proofErr w:type="spellEnd"/>
      <w:r w:rsidRPr="000A5D62">
        <w:rPr>
          <w:rFonts w:eastAsia="Calibri"/>
          <w:szCs w:val="28"/>
          <w:lang w:eastAsia="en-US"/>
        </w:rPr>
        <w:t xml:space="preserve"> – </w:t>
      </w:r>
    </w:p>
    <w:p w:rsidR="000A5D62" w:rsidRPr="000A5D62" w:rsidRDefault="000A5D62" w:rsidP="0077784C">
      <w:pPr>
        <w:spacing w:line="360" w:lineRule="atLeast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д. Каменка – д. Пески – д. Луки - п. Демянск; 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2.2. п. Демянск – д. Заозерье – д. </w:t>
      </w:r>
      <w:proofErr w:type="spellStart"/>
      <w:r w:rsidRPr="000A5D62">
        <w:rPr>
          <w:rFonts w:eastAsia="Calibri"/>
          <w:szCs w:val="28"/>
          <w:lang w:eastAsia="en-US"/>
        </w:rPr>
        <w:t>Глебовщина</w:t>
      </w:r>
      <w:proofErr w:type="spellEnd"/>
      <w:r w:rsidRPr="000A5D62">
        <w:rPr>
          <w:rFonts w:eastAsia="Calibri"/>
          <w:szCs w:val="28"/>
          <w:lang w:eastAsia="en-US"/>
        </w:rPr>
        <w:t xml:space="preserve"> – п. Демянск;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2.3. п. Демянск – д. Шишково - </w:t>
      </w:r>
      <w:proofErr w:type="spellStart"/>
      <w:r w:rsidRPr="000A5D62">
        <w:rPr>
          <w:rFonts w:eastAsia="Calibri"/>
          <w:szCs w:val="28"/>
          <w:lang w:eastAsia="en-US"/>
        </w:rPr>
        <w:t>п.Демянск</w:t>
      </w:r>
      <w:proofErr w:type="spellEnd"/>
      <w:r w:rsidRPr="000A5D62">
        <w:rPr>
          <w:rFonts w:eastAsia="Calibri"/>
          <w:szCs w:val="28"/>
          <w:lang w:eastAsia="en-US"/>
        </w:rPr>
        <w:t>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0A5D62">
        <w:rPr>
          <w:rFonts w:eastAsia="Calibri"/>
          <w:szCs w:val="28"/>
          <w:lang w:eastAsia="en-US"/>
        </w:rPr>
        <w:t xml:space="preserve">2.4. п. Демянск – д. </w:t>
      </w:r>
      <w:proofErr w:type="spellStart"/>
      <w:r w:rsidRPr="000A5D62">
        <w:rPr>
          <w:rFonts w:eastAsia="Calibri"/>
          <w:szCs w:val="28"/>
          <w:lang w:eastAsia="en-US"/>
        </w:rPr>
        <w:t>Добросли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Жирково – д. </w:t>
      </w:r>
      <w:proofErr w:type="spellStart"/>
      <w:r w:rsidRPr="000A5D62">
        <w:rPr>
          <w:rFonts w:eastAsia="Calibri"/>
          <w:szCs w:val="28"/>
          <w:lang w:eastAsia="en-US"/>
        </w:rPr>
        <w:t>Пекахино</w:t>
      </w:r>
      <w:proofErr w:type="spellEnd"/>
      <w:r w:rsidRPr="000A5D62">
        <w:rPr>
          <w:rFonts w:eastAsia="Calibri"/>
          <w:szCs w:val="28"/>
          <w:lang w:eastAsia="en-US"/>
        </w:rPr>
        <w:t xml:space="preserve"> - п. Демянск;</w:t>
      </w:r>
      <w:proofErr w:type="gramEnd"/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>2.5. п</w:t>
      </w:r>
      <w:proofErr w:type="gramStart"/>
      <w:r w:rsidRPr="000A5D62">
        <w:rPr>
          <w:rFonts w:eastAsia="Calibri"/>
          <w:szCs w:val="28"/>
          <w:lang w:eastAsia="en-US"/>
        </w:rPr>
        <w:t>.Д</w:t>
      </w:r>
      <w:proofErr w:type="gramEnd"/>
      <w:r w:rsidRPr="000A5D62">
        <w:rPr>
          <w:rFonts w:eastAsia="Calibri"/>
          <w:szCs w:val="28"/>
          <w:lang w:eastAsia="en-US"/>
        </w:rPr>
        <w:t xml:space="preserve">емянск – д. </w:t>
      </w:r>
      <w:proofErr w:type="spellStart"/>
      <w:r w:rsidRPr="000A5D62">
        <w:rPr>
          <w:rFonts w:eastAsia="Calibri"/>
          <w:szCs w:val="28"/>
          <w:lang w:eastAsia="en-US"/>
        </w:rPr>
        <w:t>Леониха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Тарасово – д. </w:t>
      </w:r>
      <w:proofErr w:type="spellStart"/>
      <w:r w:rsidRPr="000A5D62">
        <w:rPr>
          <w:rFonts w:eastAsia="Calibri"/>
          <w:szCs w:val="28"/>
          <w:lang w:eastAsia="en-US"/>
        </w:rPr>
        <w:t>Меглино</w:t>
      </w:r>
      <w:proofErr w:type="spellEnd"/>
      <w:r w:rsidRPr="000A5D62">
        <w:rPr>
          <w:rFonts w:eastAsia="Calibri"/>
          <w:szCs w:val="28"/>
          <w:lang w:eastAsia="en-US"/>
        </w:rPr>
        <w:t xml:space="preserve"> - д. Борок – </w:t>
      </w:r>
      <w:r w:rsidR="0077784C" w:rsidRPr="0077784C">
        <w:rPr>
          <w:rFonts w:eastAsia="Calibri"/>
          <w:szCs w:val="28"/>
          <w:lang w:eastAsia="en-US"/>
        </w:rPr>
        <w:t xml:space="preserve">                 </w:t>
      </w:r>
      <w:r w:rsidRPr="000A5D62">
        <w:rPr>
          <w:rFonts w:eastAsia="Calibri"/>
          <w:szCs w:val="28"/>
          <w:lang w:eastAsia="en-US"/>
        </w:rPr>
        <w:t>д. Игожево - п. Демянск;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2.6. п. Демянск – д. </w:t>
      </w:r>
      <w:proofErr w:type="spellStart"/>
      <w:r w:rsidRPr="000A5D62">
        <w:rPr>
          <w:rFonts w:eastAsia="Calibri"/>
          <w:szCs w:val="28"/>
          <w:lang w:eastAsia="en-US"/>
        </w:rPr>
        <w:t>Ользи</w:t>
      </w:r>
      <w:proofErr w:type="spellEnd"/>
      <w:r w:rsidRPr="000A5D62">
        <w:rPr>
          <w:rFonts w:eastAsia="Calibri"/>
          <w:szCs w:val="28"/>
          <w:lang w:eastAsia="en-US"/>
        </w:rPr>
        <w:t xml:space="preserve"> – п. Демянск;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2.7. п. Демянск - д. </w:t>
      </w:r>
      <w:proofErr w:type="spellStart"/>
      <w:r w:rsidRPr="000A5D62">
        <w:rPr>
          <w:rFonts w:eastAsia="Calibri"/>
          <w:szCs w:val="28"/>
          <w:lang w:eastAsia="en-US"/>
        </w:rPr>
        <w:t>Костьково</w:t>
      </w:r>
      <w:proofErr w:type="spellEnd"/>
      <w:r w:rsidRPr="000A5D62">
        <w:rPr>
          <w:rFonts w:eastAsia="Calibri"/>
          <w:szCs w:val="28"/>
          <w:lang w:eastAsia="en-US"/>
        </w:rPr>
        <w:t xml:space="preserve"> – п. Демянск; 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>2.8. д. Великий Заход – п. Демянск;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>2.9. д. Бураково</w:t>
      </w:r>
      <w:r w:rsidRPr="000A5D62">
        <w:rPr>
          <w:szCs w:val="28"/>
        </w:rPr>
        <w:t xml:space="preserve"> – д. Велье – д. </w:t>
      </w:r>
      <w:proofErr w:type="spellStart"/>
      <w:r w:rsidRPr="000A5D62">
        <w:rPr>
          <w:szCs w:val="28"/>
        </w:rPr>
        <w:t>Пабережье</w:t>
      </w:r>
      <w:proofErr w:type="spellEnd"/>
      <w:r w:rsidRPr="000A5D62">
        <w:rPr>
          <w:szCs w:val="28"/>
        </w:rPr>
        <w:t xml:space="preserve"> – </w:t>
      </w:r>
      <w:r w:rsidRPr="000A5D62">
        <w:rPr>
          <w:rFonts w:eastAsia="Calibri"/>
          <w:szCs w:val="28"/>
          <w:lang w:eastAsia="en-US"/>
        </w:rPr>
        <w:t xml:space="preserve">д. </w:t>
      </w:r>
      <w:r w:rsidRPr="000A5D62">
        <w:rPr>
          <w:szCs w:val="28"/>
        </w:rPr>
        <w:t xml:space="preserve">Никольское - </w:t>
      </w:r>
      <w:r w:rsidR="0077784C" w:rsidRPr="0077784C">
        <w:rPr>
          <w:szCs w:val="28"/>
        </w:rPr>
        <w:t xml:space="preserve">                           </w:t>
      </w:r>
      <w:r w:rsidRPr="000A5D62">
        <w:rPr>
          <w:szCs w:val="28"/>
        </w:rPr>
        <w:t xml:space="preserve">д. </w:t>
      </w:r>
      <w:proofErr w:type="spellStart"/>
      <w:r w:rsidRPr="000A5D62">
        <w:rPr>
          <w:szCs w:val="28"/>
        </w:rPr>
        <w:t>Ивантеево</w:t>
      </w:r>
      <w:proofErr w:type="spellEnd"/>
      <w:r w:rsidRPr="000A5D62">
        <w:rPr>
          <w:szCs w:val="28"/>
        </w:rPr>
        <w:t>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>2.10. д. Вотолино – д. Ильина Гора - д. Мстижа - д. Вотолино;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2.11. д. Вотолино – д. </w:t>
      </w:r>
      <w:proofErr w:type="spellStart"/>
      <w:r w:rsidRPr="000A5D62">
        <w:rPr>
          <w:rFonts w:eastAsia="Calibri"/>
          <w:szCs w:val="28"/>
          <w:lang w:eastAsia="en-US"/>
        </w:rPr>
        <w:t>Плещеево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Вотолино;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0A5D62">
        <w:rPr>
          <w:rFonts w:eastAsia="Calibri"/>
          <w:szCs w:val="28"/>
          <w:lang w:eastAsia="en-US"/>
        </w:rPr>
        <w:t>2.12. д. Лаврово – д. Красота - д. Ельник (до границы) – Полново –</w:t>
      </w:r>
      <w:r w:rsidR="0077784C" w:rsidRPr="0077784C">
        <w:rPr>
          <w:rFonts w:eastAsia="Calibri"/>
          <w:szCs w:val="28"/>
          <w:lang w:eastAsia="en-US"/>
        </w:rPr>
        <w:t xml:space="preserve">                  </w:t>
      </w:r>
      <w:r w:rsidRPr="000A5D62">
        <w:rPr>
          <w:rFonts w:eastAsia="Calibri"/>
          <w:szCs w:val="28"/>
          <w:lang w:eastAsia="en-US"/>
        </w:rPr>
        <w:t>д. Лаврово;</w:t>
      </w:r>
      <w:proofErr w:type="gramEnd"/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2.13. д. Лаврово – д. Дуброви – д. </w:t>
      </w:r>
      <w:proofErr w:type="spellStart"/>
      <w:r w:rsidRPr="000A5D62">
        <w:rPr>
          <w:rFonts w:eastAsia="Calibri"/>
          <w:szCs w:val="28"/>
          <w:lang w:eastAsia="en-US"/>
        </w:rPr>
        <w:t>Полонец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Лаврово; </w:t>
      </w:r>
    </w:p>
    <w:p w:rsidR="000A5D62" w:rsidRPr="000A5D62" w:rsidRDefault="000A5D62" w:rsidP="0077784C">
      <w:pPr>
        <w:tabs>
          <w:tab w:val="left" w:pos="6825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2.14. д. Лаврово – д. Осиновка – д. Лаврово; 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2.15. д. Лаврово – д. Филиппова Гора </w:t>
      </w:r>
      <w:proofErr w:type="gramStart"/>
      <w:r w:rsidRPr="000A5D62">
        <w:rPr>
          <w:rFonts w:eastAsia="Calibri"/>
          <w:szCs w:val="28"/>
          <w:lang w:eastAsia="en-US"/>
        </w:rPr>
        <w:t>–д</w:t>
      </w:r>
      <w:proofErr w:type="gramEnd"/>
      <w:r w:rsidRPr="000A5D62">
        <w:rPr>
          <w:rFonts w:eastAsia="Calibri"/>
          <w:szCs w:val="28"/>
          <w:lang w:eastAsia="en-US"/>
        </w:rPr>
        <w:t>. Лаврово;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2.16. д. </w:t>
      </w:r>
      <w:proofErr w:type="spellStart"/>
      <w:r w:rsidRPr="000A5D62">
        <w:rPr>
          <w:rFonts w:eastAsia="Calibri"/>
          <w:szCs w:val="28"/>
          <w:lang w:eastAsia="en-US"/>
        </w:rPr>
        <w:t>Обрыни</w:t>
      </w:r>
      <w:proofErr w:type="spellEnd"/>
      <w:r w:rsidRPr="000A5D62">
        <w:rPr>
          <w:rFonts w:eastAsia="Calibri"/>
          <w:szCs w:val="28"/>
          <w:lang w:eastAsia="en-US"/>
        </w:rPr>
        <w:t xml:space="preserve"> - д. Черный Ручей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2.17. д. </w:t>
      </w:r>
      <w:proofErr w:type="spellStart"/>
      <w:r w:rsidRPr="000A5D62">
        <w:rPr>
          <w:rFonts w:eastAsia="Calibri"/>
          <w:szCs w:val="28"/>
          <w:lang w:eastAsia="en-US"/>
        </w:rPr>
        <w:t>Горшковицы</w:t>
      </w:r>
      <w:proofErr w:type="spellEnd"/>
      <w:r w:rsidRPr="000A5D62">
        <w:rPr>
          <w:rFonts w:eastAsia="Calibri"/>
          <w:szCs w:val="28"/>
          <w:lang w:eastAsia="en-US"/>
        </w:rPr>
        <w:t xml:space="preserve"> - д. Черный Ручей;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2.18. д. Черный Ручей – д. Красея - д. </w:t>
      </w:r>
      <w:proofErr w:type="spellStart"/>
      <w:r w:rsidRPr="000A5D62">
        <w:rPr>
          <w:rFonts w:eastAsia="Calibri"/>
          <w:szCs w:val="28"/>
          <w:lang w:eastAsia="en-US"/>
        </w:rPr>
        <w:t>Лужно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</w:t>
      </w:r>
      <w:proofErr w:type="spellStart"/>
      <w:r w:rsidRPr="000A5D62">
        <w:rPr>
          <w:rFonts w:eastAsia="Calibri"/>
          <w:szCs w:val="28"/>
          <w:lang w:eastAsia="en-US"/>
        </w:rPr>
        <w:t>Мелеча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Ямник; 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A5D62">
        <w:rPr>
          <w:rFonts w:eastAsia="Calibri"/>
          <w:szCs w:val="28"/>
          <w:lang w:eastAsia="en-US"/>
        </w:rPr>
        <w:t xml:space="preserve">2.19. д. Ямник - д. </w:t>
      </w:r>
      <w:proofErr w:type="spellStart"/>
      <w:r w:rsidRPr="000A5D62">
        <w:rPr>
          <w:rFonts w:eastAsia="Calibri"/>
          <w:szCs w:val="28"/>
          <w:lang w:eastAsia="en-US"/>
        </w:rPr>
        <w:t>Алешонка</w:t>
      </w:r>
      <w:proofErr w:type="spellEnd"/>
      <w:r w:rsidRPr="000A5D62">
        <w:rPr>
          <w:rFonts w:eastAsia="Calibri"/>
          <w:szCs w:val="28"/>
          <w:lang w:eastAsia="en-US"/>
        </w:rPr>
        <w:t xml:space="preserve"> – д. Ямник;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rFonts w:eastAsia="Calibri"/>
          <w:szCs w:val="28"/>
          <w:lang w:eastAsia="en-US"/>
        </w:rPr>
        <w:t xml:space="preserve">2.20. д.Ямник - </w:t>
      </w:r>
      <w:proofErr w:type="spellStart"/>
      <w:r w:rsidRPr="000A5D62">
        <w:rPr>
          <w:rFonts w:eastAsia="Calibri"/>
          <w:szCs w:val="28"/>
          <w:lang w:eastAsia="en-US"/>
        </w:rPr>
        <w:t>с</w:t>
      </w:r>
      <w:proofErr w:type="gramStart"/>
      <w:r w:rsidRPr="000A5D62">
        <w:rPr>
          <w:rFonts w:eastAsia="Calibri"/>
          <w:szCs w:val="28"/>
          <w:lang w:eastAsia="en-US"/>
        </w:rPr>
        <w:t>.Л</w:t>
      </w:r>
      <w:proofErr w:type="gramEnd"/>
      <w:r w:rsidRPr="000A5D62">
        <w:rPr>
          <w:rFonts w:eastAsia="Calibri"/>
          <w:szCs w:val="28"/>
          <w:lang w:eastAsia="en-US"/>
        </w:rPr>
        <w:t>ычково</w:t>
      </w:r>
      <w:proofErr w:type="spellEnd"/>
      <w:r w:rsidRPr="000A5D62">
        <w:rPr>
          <w:rFonts w:eastAsia="Calibri"/>
          <w:szCs w:val="28"/>
          <w:lang w:eastAsia="en-US"/>
        </w:rPr>
        <w:t xml:space="preserve"> - </w:t>
      </w:r>
      <w:proofErr w:type="spellStart"/>
      <w:r w:rsidRPr="000A5D62">
        <w:rPr>
          <w:rFonts w:eastAsia="Calibri"/>
          <w:szCs w:val="28"/>
          <w:lang w:eastAsia="en-US"/>
        </w:rPr>
        <w:t>д.Володиха</w:t>
      </w:r>
      <w:proofErr w:type="spellEnd"/>
      <w:r w:rsidRPr="000A5D62">
        <w:rPr>
          <w:rFonts w:eastAsia="Calibri"/>
          <w:szCs w:val="28"/>
          <w:lang w:eastAsia="en-US"/>
        </w:rPr>
        <w:t xml:space="preserve"> - </w:t>
      </w:r>
      <w:proofErr w:type="spellStart"/>
      <w:r w:rsidRPr="000A5D62">
        <w:rPr>
          <w:rFonts w:eastAsia="Calibri"/>
          <w:szCs w:val="28"/>
          <w:lang w:eastAsia="en-US"/>
        </w:rPr>
        <w:t>д.Белый</w:t>
      </w:r>
      <w:proofErr w:type="spellEnd"/>
      <w:r w:rsidRPr="000A5D62">
        <w:rPr>
          <w:rFonts w:eastAsia="Calibri"/>
          <w:szCs w:val="28"/>
          <w:lang w:eastAsia="en-US"/>
        </w:rPr>
        <w:t xml:space="preserve"> Бор - </w:t>
      </w:r>
      <w:proofErr w:type="spellStart"/>
      <w:r w:rsidRPr="000A5D62">
        <w:rPr>
          <w:rFonts w:eastAsia="Calibri"/>
          <w:szCs w:val="28"/>
          <w:lang w:eastAsia="en-US"/>
        </w:rPr>
        <w:t>д.Володиха</w:t>
      </w:r>
      <w:proofErr w:type="spellEnd"/>
      <w:r w:rsidRPr="000A5D62">
        <w:rPr>
          <w:rFonts w:eastAsia="Calibri"/>
          <w:szCs w:val="28"/>
          <w:lang w:eastAsia="en-US"/>
        </w:rPr>
        <w:t xml:space="preserve"> - </w:t>
      </w:r>
      <w:proofErr w:type="spellStart"/>
      <w:r w:rsidRPr="000A5D62">
        <w:rPr>
          <w:rFonts w:eastAsia="Calibri"/>
          <w:szCs w:val="28"/>
          <w:lang w:eastAsia="en-US"/>
        </w:rPr>
        <w:t>с.Лычково</w:t>
      </w:r>
      <w:proofErr w:type="spellEnd"/>
      <w:r w:rsidRPr="000A5D62">
        <w:rPr>
          <w:rFonts w:eastAsia="Calibri"/>
          <w:szCs w:val="28"/>
          <w:lang w:eastAsia="en-US"/>
        </w:rPr>
        <w:t xml:space="preserve"> - д.Ямник.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t>3. Комиссии оформить результаты комплексной проверки актами по каждому маршруту в срок до 29 августа 2022 года и до 30 апреля 2023 года.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lastRenderedPageBreak/>
        <w:t>4. Утвердить Порядок работы межведомственной комиссии по обследованию состояния автомобильных дорог по школьным маршрутам.</w:t>
      </w:r>
    </w:p>
    <w:p w:rsidR="000A5D62" w:rsidRPr="000A5D62" w:rsidRDefault="000A5D62" w:rsidP="0077784C">
      <w:pPr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t xml:space="preserve">5. Утвердить форму </w:t>
      </w:r>
      <w:proofErr w:type="gramStart"/>
      <w:r w:rsidRPr="000A5D62">
        <w:rPr>
          <w:szCs w:val="28"/>
        </w:rPr>
        <w:t>акта обследования дорожных условий маршрутов школьных автобусов</w:t>
      </w:r>
      <w:proofErr w:type="gramEnd"/>
      <w:r w:rsidRPr="000A5D62">
        <w:rPr>
          <w:szCs w:val="28"/>
        </w:rPr>
        <w:t>.</w:t>
      </w:r>
    </w:p>
    <w:p w:rsidR="000A5D62" w:rsidRPr="000A5D62" w:rsidRDefault="000A5D62" w:rsidP="0077784C">
      <w:pPr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0A5D62">
        <w:rPr>
          <w:szCs w:val="28"/>
        </w:rPr>
        <w:t>6.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10A4B" w:rsidRDefault="00BC64C3" w:rsidP="00BC64C3">
      <w:pPr>
        <w:spacing w:line="360" w:lineRule="atLeast"/>
        <w:jc w:val="both"/>
        <w:rPr>
          <w:szCs w:val="28"/>
        </w:rPr>
      </w:pPr>
    </w:p>
    <w:p w:rsidR="000A5D62" w:rsidRPr="00B10A4B" w:rsidRDefault="000A5D62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77784C" w:rsidRDefault="005B189B" w:rsidP="00D83AF5">
      <w:pPr>
        <w:spacing w:line="360" w:lineRule="atLeast"/>
        <w:jc w:val="both"/>
        <w:rPr>
          <w:b/>
          <w:szCs w:val="28"/>
        </w:rPr>
        <w:sectPr w:rsidR="0077784C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77784C" w:rsidTr="00A72F77">
        <w:tc>
          <w:tcPr>
            <w:tcW w:w="5353" w:type="dxa"/>
          </w:tcPr>
          <w:p w:rsidR="0077784C" w:rsidRDefault="0077784C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77784C" w:rsidRDefault="0077784C" w:rsidP="0077784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77784C" w:rsidRDefault="0077784C" w:rsidP="0077784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77784C" w:rsidRPr="0077784C" w:rsidRDefault="0077784C" w:rsidP="00A72F77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883DCE">
              <w:rPr>
                <w:szCs w:val="28"/>
              </w:rPr>
              <w:t>12.08.2022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883DCE">
              <w:rPr>
                <w:szCs w:val="28"/>
              </w:rPr>
              <w:t>822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A72F77" w:rsidRPr="00A72F77" w:rsidRDefault="00A72F77" w:rsidP="00A72F77">
      <w:pPr>
        <w:widowControl w:val="0"/>
        <w:spacing w:before="120" w:line="240" w:lineRule="exact"/>
        <w:jc w:val="center"/>
        <w:rPr>
          <w:b/>
          <w:bCs/>
          <w:szCs w:val="28"/>
          <w:lang w:eastAsia="en-US"/>
        </w:rPr>
      </w:pPr>
      <w:r w:rsidRPr="00A72F77">
        <w:rPr>
          <w:b/>
          <w:bCs/>
          <w:color w:val="000000"/>
          <w:szCs w:val="28"/>
          <w:lang w:bidi="ru-RU"/>
        </w:rPr>
        <w:t xml:space="preserve">ПОРЯДОК </w:t>
      </w:r>
    </w:p>
    <w:p w:rsidR="00A72F77" w:rsidRPr="00A72F77" w:rsidRDefault="00A72F77" w:rsidP="00A72F77">
      <w:pPr>
        <w:widowControl w:val="0"/>
        <w:spacing w:before="120" w:line="240" w:lineRule="exact"/>
        <w:jc w:val="center"/>
        <w:rPr>
          <w:bCs/>
          <w:color w:val="000000"/>
          <w:szCs w:val="28"/>
          <w:lang w:bidi="ru-RU"/>
        </w:rPr>
      </w:pPr>
      <w:r>
        <w:rPr>
          <w:bCs/>
          <w:color w:val="000000"/>
          <w:szCs w:val="28"/>
          <w:lang w:bidi="ru-RU"/>
        </w:rPr>
        <w:t xml:space="preserve">работы </w:t>
      </w:r>
      <w:r w:rsidRPr="00A72F77">
        <w:rPr>
          <w:bCs/>
          <w:color w:val="000000"/>
          <w:szCs w:val="28"/>
          <w:lang w:bidi="ru-RU"/>
        </w:rPr>
        <w:t>межведомственной комиссии по обследованию состояния автомобильных дорог по школьным маршрутам на 2022-2023 учебный год</w:t>
      </w:r>
    </w:p>
    <w:p w:rsidR="00A72F77" w:rsidRPr="00A72F77" w:rsidRDefault="00A72F77" w:rsidP="00A72F77">
      <w:pPr>
        <w:widowControl w:val="0"/>
        <w:spacing w:after="120" w:line="240" w:lineRule="atLeast"/>
        <w:ind w:firstLine="709"/>
        <w:jc w:val="center"/>
        <w:rPr>
          <w:b/>
          <w:bCs/>
          <w:sz w:val="22"/>
          <w:szCs w:val="22"/>
          <w:lang w:eastAsia="en-US"/>
        </w:rPr>
      </w:pPr>
    </w:p>
    <w:p w:rsidR="00A72F77" w:rsidRPr="00A72F77" w:rsidRDefault="00A72F77" w:rsidP="00A72F77">
      <w:pPr>
        <w:widowControl w:val="0"/>
        <w:tabs>
          <w:tab w:val="left" w:pos="928"/>
        </w:tabs>
        <w:spacing w:line="360" w:lineRule="atLeast"/>
        <w:ind w:firstLine="930"/>
        <w:jc w:val="both"/>
        <w:rPr>
          <w:szCs w:val="28"/>
          <w:lang w:eastAsia="en-US"/>
        </w:rPr>
      </w:pPr>
      <w:r>
        <w:rPr>
          <w:color w:val="000000"/>
          <w:szCs w:val="28"/>
          <w:lang w:bidi="ru-RU"/>
        </w:rPr>
        <w:t xml:space="preserve">1. </w:t>
      </w:r>
      <w:r w:rsidRPr="00A72F77">
        <w:rPr>
          <w:color w:val="000000"/>
          <w:szCs w:val="28"/>
          <w:lang w:bidi="ru-RU"/>
        </w:rPr>
        <w:t>Порядок работы комиссии по обследованию состояния автомобильных дорог по школьным маршрутам (далее - Комиссия), разработан с целью организации работы по установлению соответствия дорожных условий на действующих школьных маршрутах требованиям безопасности дорожного движения и создания безопасных условий перевоза учащихся на территории Демянского муниципального района.</w:t>
      </w:r>
    </w:p>
    <w:p w:rsidR="00A72F77" w:rsidRPr="00A72F77" w:rsidRDefault="00A72F77" w:rsidP="00A72F77">
      <w:pPr>
        <w:widowControl w:val="0"/>
        <w:tabs>
          <w:tab w:val="left" w:pos="928"/>
        </w:tabs>
        <w:spacing w:line="360" w:lineRule="atLeast"/>
        <w:ind w:firstLine="930"/>
        <w:jc w:val="both"/>
        <w:rPr>
          <w:szCs w:val="28"/>
          <w:lang w:eastAsia="en-US"/>
        </w:rPr>
      </w:pPr>
      <w:r>
        <w:rPr>
          <w:color w:val="000000"/>
          <w:szCs w:val="28"/>
          <w:lang w:bidi="ru-RU"/>
        </w:rPr>
        <w:t xml:space="preserve">2. </w:t>
      </w:r>
      <w:r w:rsidRPr="00A72F77">
        <w:rPr>
          <w:color w:val="000000"/>
          <w:szCs w:val="28"/>
          <w:lang w:bidi="ru-RU"/>
        </w:rPr>
        <w:t xml:space="preserve">В своей деятельности Комиссия руководствуется </w:t>
      </w:r>
      <w:r w:rsidRPr="00A72F77">
        <w:rPr>
          <w:szCs w:val="28"/>
          <w:lang w:eastAsia="en-US"/>
        </w:rPr>
        <w:t xml:space="preserve">Федеральным законом от 10.12.1995 № 196-ФЗ «О безопасности дорожного движения», постановлением Администрации </w:t>
      </w:r>
      <w:r>
        <w:rPr>
          <w:szCs w:val="28"/>
          <w:lang w:eastAsia="en-US"/>
        </w:rPr>
        <w:t xml:space="preserve">района от 30.04.2021 </w:t>
      </w:r>
      <w:r w:rsidRPr="00A72F77">
        <w:rPr>
          <w:szCs w:val="28"/>
          <w:lang w:eastAsia="en-US"/>
        </w:rPr>
        <w:t xml:space="preserve">№419 «Об </w:t>
      </w:r>
      <w:proofErr w:type="spellStart"/>
      <w:r w:rsidRPr="00A72F77">
        <w:rPr>
          <w:szCs w:val="28"/>
          <w:lang w:eastAsia="en-US"/>
        </w:rPr>
        <w:t>утвержде</w:t>
      </w:r>
      <w:r>
        <w:rPr>
          <w:szCs w:val="28"/>
          <w:lang w:eastAsia="en-US"/>
        </w:rPr>
        <w:t>-</w:t>
      </w:r>
      <w:r w:rsidRPr="00A72F77">
        <w:rPr>
          <w:szCs w:val="28"/>
          <w:lang w:eastAsia="en-US"/>
        </w:rPr>
        <w:t>нии</w:t>
      </w:r>
      <w:proofErr w:type="spellEnd"/>
      <w:r w:rsidRPr="00A72F77">
        <w:rPr>
          <w:szCs w:val="28"/>
          <w:lang w:eastAsia="en-US"/>
        </w:rPr>
        <w:t xml:space="preserve"> Положения об обеспечении безопасности бесплатных перевозок учащихся школьными автобусами </w:t>
      </w:r>
      <w:proofErr w:type="gramStart"/>
      <w:r w:rsidRPr="00A72F77">
        <w:rPr>
          <w:szCs w:val="28"/>
          <w:lang w:eastAsia="en-US"/>
        </w:rPr>
        <w:t>в</w:t>
      </w:r>
      <w:proofErr w:type="gramEnd"/>
      <w:r w:rsidRPr="00A72F77">
        <w:rPr>
          <w:szCs w:val="28"/>
          <w:lang w:eastAsia="en-US"/>
        </w:rPr>
        <w:t xml:space="preserve"> </w:t>
      </w:r>
      <w:proofErr w:type="gramStart"/>
      <w:r w:rsidRPr="00A72F77">
        <w:rPr>
          <w:szCs w:val="28"/>
          <w:lang w:eastAsia="en-US"/>
        </w:rPr>
        <w:t>Демянском</w:t>
      </w:r>
      <w:proofErr w:type="gramEnd"/>
      <w:r w:rsidRPr="00A72F77">
        <w:rPr>
          <w:szCs w:val="28"/>
          <w:lang w:eastAsia="en-US"/>
        </w:rPr>
        <w:t xml:space="preserve"> муниципальном районе» и иными нормативными актами в сфере обеспечения безопасности дорожного движения, муниципальными правовыми актами</w:t>
      </w:r>
      <w:r w:rsidRPr="00A72F77">
        <w:rPr>
          <w:color w:val="000000"/>
          <w:szCs w:val="28"/>
          <w:lang w:bidi="ru-RU"/>
        </w:rPr>
        <w:t>.</w:t>
      </w:r>
    </w:p>
    <w:p w:rsidR="00A72F77" w:rsidRPr="00A72F77" w:rsidRDefault="00A72F77" w:rsidP="00A72F77">
      <w:pPr>
        <w:widowControl w:val="0"/>
        <w:tabs>
          <w:tab w:val="left" w:pos="1252"/>
          <w:tab w:val="left" w:pos="6223"/>
        </w:tabs>
        <w:spacing w:line="360" w:lineRule="atLeast"/>
        <w:ind w:firstLine="930"/>
        <w:jc w:val="both"/>
        <w:rPr>
          <w:szCs w:val="28"/>
          <w:lang w:eastAsia="en-US"/>
        </w:rPr>
      </w:pPr>
      <w:r>
        <w:rPr>
          <w:color w:val="000000"/>
          <w:szCs w:val="28"/>
          <w:lang w:bidi="ru-RU"/>
        </w:rPr>
        <w:t xml:space="preserve">3. </w:t>
      </w:r>
      <w:r w:rsidRPr="00A72F77">
        <w:rPr>
          <w:color w:val="000000"/>
          <w:szCs w:val="28"/>
          <w:lang w:bidi="ru-RU"/>
        </w:rPr>
        <w:t>Состав Комиссии утверждается постановлением Администрации района.</w:t>
      </w:r>
    </w:p>
    <w:p w:rsidR="00A72F77" w:rsidRPr="00A72F77" w:rsidRDefault="00A72F77" w:rsidP="00A72F77">
      <w:pPr>
        <w:widowControl w:val="0"/>
        <w:tabs>
          <w:tab w:val="left" w:pos="1519"/>
        </w:tabs>
        <w:spacing w:line="360" w:lineRule="atLeast"/>
        <w:ind w:firstLine="930"/>
        <w:jc w:val="both"/>
        <w:rPr>
          <w:szCs w:val="28"/>
          <w:lang w:eastAsia="en-US"/>
        </w:rPr>
      </w:pPr>
      <w:r w:rsidRPr="00A72F77">
        <w:rPr>
          <w:color w:val="000000"/>
          <w:szCs w:val="28"/>
          <w:lang w:bidi="ru-RU"/>
        </w:rPr>
        <w:t>4. Комиссия проводит обследование школьных маршрутов перед их открытием и в процессе эксплуатации - не реже двух раз в год в соответствии с действующими законодательными и иными нормативными правовыми</w:t>
      </w:r>
      <w:r w:rsidRPr="00A72F77">
        <w:rPr>
          <w:szCs w:val="28"/>
          <w:lang w:eastAsia="en-US"/>
        </w:rPr>
        <w:t xml:space="preserve"> </w:t>
      </w:r>
      <w:r w:rsidRPr="00A72F77">
        <w:rPr>
          <w:color w:val="000000"/>
          <w:szCs w:val="28"/>
          <w:lang w:bidi="ru-RU"/>
        </w:rPr>
        <w:t>документами, в сроки, устанавливаемые председателем комиссии.</w:t>
      </w:r>
    </w:p>
    <w:p w:rsidR="00A72F77" w:rsidRPr="00A72F77" w:rsidRDefault="00A72F77" w:rsidP="00A72F77">
      <w:pPr>
        <w:widowControl w:val="0"/>
        <w:tabs>
          <w:tab w:val="left" w:pos="1519"/>
        </w:tabs>
        <w:spacing w:line="360" w:lineRule="atLeast"/>
        <w:ind w:firstLine="930"/>
        <w:jc w:val="both"/>
        <w:rPr>
          <w:color w:val="000000"/>
          <w:szCs w:val="28"/>
          <w:lang w:bidi="ru-RU"/>
        </w:rPr>
      </w:pPr>
      <w:r w:rsidRPr="00A72F77">
        <w:rPr>
          <w:color w:val="000000"/>
          <w:szCs w:val="28"/>
          <w:lang w:bidi="ru-RU"/>
        </w:rPr>
        <w:t xml:space="preserve">5. По результатам работы Комиссией составляются акты обследования дорожных </w:t>
      </w:r>
      <w:proofErr w:type="gramStart"/>
      <w:r w:rsidRPr="00A72F77">
        <w:rPr>
          <w:color w:val="000000"/>
          <w:szCs w:val="28"/>
          <w:lang w:bidi="ru-RU"/>
        </w:rPr>
        <w:t>ус</w:t>
      </w:r>
      <w:r>
        <w:rPr>
          <w:color w:val="000000"/>
          <w:szCs w:val="28"/>
          <w:lang w:bidi="ru-RU"/>
        </w:rPr>
        <w:t>ловий</w:t>
      </w:r>
      <w:proofErr w:type="gramEnd"/>
      <w:r>
        <w:rPr>
          <w:color w:val="000000"/>
          <w:szCs w:val="28"/>
          <w:lang w:bidi="ru-RU"/>
        </w:rPr>
        <w:t xml:space="preserve"> и принимается решение - </w:t>
      </w:r>
      <w:r w:rsidRPr="00A72F77">
        <w:rPr>
          <w:color w:val="000000"/>
          <w:szCs w:val="28"/>
          <w:lang w:bidi="ru-RU"/>
        </w:rPr>
        <w:t>заключение о возможности или невозможности открытия новых и эксплуатации действующих автобусных маршрутов. Указанное решение принимается большинством голосов от числа членов комиссии.</w:t>
      </w:r>
    </w:p>
    <w:p w:rsidR="00A72F77" w:rsidRPr="00A72F77" w:rsidRDefault="00A72F77" w:rsidP="00A72F77">
      <w:pPr>
        <w:widowControl w:val="0"/>
        <w:tabs>
          <w:tab w:val="left" w:pos="1519"/>
        </w:tabs>
        <w:spacing w:line="360" w:lineRule="atLeast"/>
        <w:ind w:firstLine="930"/>
        <w:jc w:val="both"/>
        <w:rPr>
          <w:color w:val="000000"/>
          <w:szCs w:val="28"/>
          <w:lang w:bidi="ru-RU"/>
        </w:rPr>
      </w:pPr>
      <w:r w:rsidRPr="00A72F77">
        <w:rPr>
          <w:color w:val="000000"/>
          <w:szCs w:val="28"/>
          <w:lang w:bidi="ru-RU"/>
        </w:rPr>
        <w:t>6. Акты обследования подписываются председателем и членами Комиссии и передаются в Администрацию района для принятия мер по совершенствованию организации перевозок, повышению их безопасности и по устранению выявленных недостатков.</w:t>
      </w:r>
    </w:p>
    <w:p w:rsidR="00A72F77" w:rsidRDefault="00A72F77" w:rsidP="00D83AF5">
      <w:pPr>
        <w:spacing w:line="360" w:lineRule="atLeast"/>
        <w:jc w:val="both"/>
        <w:rPr>
          <w:szCs w:val="28"/>
        </w:rPr>
        <w:sectPr w:rsidR="00A72F77" w:rsidSect="008C7DAC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A72F77" w:rsidRPr="0077784C" w:rsidTr="001C630E">
        <w:tc>
          <w:tcPr>
            <w:tcW w:w="5353" w:type="dxa"/>
          </w:tcPr>
          <w:p w:rsidR="00A72F77" w:rsidRDefault="00A72F77" w:rsidP="001C630E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A72F77" w:rsidRDefault="00A72F77" w:rsidP="001C630E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A72F77" w:rsidRDefault="00A72F77" w:rsidP="001C630E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A72F77" w:rsidRPr="0077784C" w:rsidRDefault="00A72F77" w:rsidP="001C630E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883DCE">
              <w:rPr>
                <w:szCs w:val="28"/>
              </w:rPr>
              <w:t>12.08.2022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883DCE">
              <w:rPr>
                <w:szCs w:val="28"/>
              </w:rPr>
              <w:t>822</w:t>
            </w:r>
            <w:bookmarkStart w:id="7" w:name="_GoBack"/>
            <w:bookmarkEnd w:id="7"/>
          </w:p>
        </w:tc>
      </w:tr>
    </w:tbl>
    <w:p w:rsidR="00A72F77" w:rsidRDefault="00A72F77" w:rsidP="00D83AF5">
      <w:pPr>
        <w:spacing w:line="360" w:lineRule="atLeast"/>
        <w:jc w:val="both"/>
        <w:rPr>
          <w:szCs w:val="28"/>
        </w:rPr>
      </w:pPr>
    </w:p>
    <w:p w:rsidR="00A72F77" w:rsidRPr="00A72F77" w:rsidRDefault="00A72F77" w:rsidP="00A72F77">
      <w:pPr>
        <w:spacing w:before="120" w:line="240" w:lineRule="exact"/>
        <w:jc w:val="center"/>
        <w:rPr>
          <w:b/>
          <w:szCs w:val="28"/>
        </w:rPr>
      </w:pPr>
      <w:r w:rsidRPr="00A72F77">
        <w:rPr>
          <w:b/>
          <w:szCs w:val="28"/>
        </w:rPr>
        <w:t>АКТ ОБСЛЕДОВАНИЯ</w:t>
      </w:r>
    </w:p>
    <w:p w:rsidR="00A72F77" w:rsidRPr="00A72F77" w:rsidRDefault="00A72F77" w:rsidP="00A72F77">
      <w:pPr>
        <w:spacing w:before="120" w:line="240" w:lineRule="exact"/>
        <w:jc w:val="center"/>
        <w:rPr>
          <w:szCs w:val="28"/>
        </w:rPr>
      </w:pPr>
      <w:r w:rsidRPr="00A72F77">
        <w:rPr>
          <w:szCs w:val="28"/>
        </w:rPr>
        <w:t>дорожных условий маршрутов школьных автобусов</w:t>
      </w:r>
    </w:p>
    <w:p w:rsidR="00A72F77" w:rsidRDefault="00A72F77" w:rsidP="00A72F77">
      <w:pPr>
        <w:widowControl w:val="0"/>
        <w:tabs>
          <w:tab w:val="left" w:leader="underscore" w:pos="0"/>
          <w:tab w:val="left" w:leader="underscore" w:pos="2635"/>
          <w:tab w:val="left" w:leader="underscore" w:pos="3187"/>
          <w:tab w:val="left" w:pos="9355"/>
        </w:tabs>
        <w:spacing w:after="209"/>
        <w:jc w:val="both"/>
        <w:rPr>
          <w:szCs w:val="28"/>
        </w:rPr>
      </w:pPr>
    </w:p>
    <w:p w:rsidR="00A72F77" w:rsidRPr="00A72F77" w:rsidRDefault="00A72F77" w:rsidP="00A72F77">
      <w:pPr>
        <w:widowControl w:val="0"/>
        <w:tabs>
          <w:tab w:val="left" w:leader="underscore" w:pos="0"/>
          <w:tab w:val="left" w:leader="underscore" w:pos="2635"/>
          <w:tab w:val="left" w:leader="underscore" w:pos="3187"/>
          <w:tab w:val="left" w:pos="9355"/>
        </w:tabs>
        <w:spacing w:after="209"/>
        <w:jc w:val="both"/>
        <w:rPr>
          <w:bCs/>
          <w:szCs w:val="28"/>
          <w:lang w:eastAsia="en-US"/>
        </w:rPr>
      </w:pPr>
      <w:r w:rsidRPr="00A72F77">
        <w:rPr>
          <w:szCs w:val="28"/>
        </w:rPr>
        <w:t xml:space="preserve">«    </w:t>
      </w:r>
      <w:r w:rsidRPr="00A72F77">
        <w:rPr>
          <w:bCs/>
          <w:color w:val="000000"/>
          <w:szCs w:val="28"/>
          <w:lang w:bidi="ru-RU"/>
        </w:rPr>
        <w:t>»                         20___ г.                                                                 №</w:t>
      </w:r>
    </w:p>
    <w:p w:rsidR="00A72F77" w:rsidRPr="00A72F77" w:rsidRDefault="00A72F77" w:rsidP="00A72F77">
      <w:pPr>
        <w:widowControl w:val="0"/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Комиссия в составе:</w:t>
      </w: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Председатель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Заместитель председателя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Секретарь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jc w:val="both"/>
        <w:rPr>
          <w:bCs/>
          <w:color w:val="000000"/>
          <w:szCs w:val="28"/>
          <w:lang w:bidi="ru-RU"/>
        </w:rPr>
      </w:pPr>
      <w:r w:rsidRPr="00A72F77">
        <w:rPr>
          <w:bCs/>
          <w:color w:val="000000"/>
          <w:szCs w:val="28"/>
          <w:lang w:bidi="ru-RU"/>
        </w:rPr>
        <w:t>Члены комиссии:</w:t>
      </w:r>
    </w:p>
    <w:p w:rsidR="00A72F77" w:rsidRPr="00A72F77" w:rsidRDefault="00A72F77" w:rsidP="00A72F77">
      <w:pPr>
        <w:widowControl w:val="0"/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__________________________________________________________________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</w:t>
      </w:r>
    </w:p>
    <w:p w:rsidR="00A72F77" w:rsidRPr="00A72F77" w:rsidRDefault="00A72F77" w:rsidP="00A72F77">
      <w:pPr>
        <w:widowControl w:val="0"/>
        <w:rPr>
          <w:rFonts w:eastAsia="Courier New"/>
          <w:bCs/>
          <w:szCs w:val="28"/>
          <w:lang w:eastAsia="en-US"/>
        </w:rPr>
      </w:pPr>
      <w:proofErr w:type="gramStart"/>
      <w:r w:rsidRPr="00A72F77">
        <w:rPr>
          <w:rFonts w:eastAsia="Courier New"/>
          <w:bCs/>
          <w:color w:val="000000"/>
          <w:szCs w:val="28"/>
          <w:lang w:bidi="ru-RU"/>
        </w:rPr>
        <w:t>действую</w:t>
      </w:r>
      <w:r>
        <w:rPr>
          <w:rFonts w:eastAsia="Courier New"/>
          <w:bCs/>
          <w:color w:val="000000"/>
          <w:szCs w:val="28"/>
          <w:lang w:bidi="ru-RU"/>
        </w:rPr>
        <w:t>щая</w:t>
      </w:r>
      <w:proofErr w:type="gramEnd"/>
      <w:r>
        <w:rPr>
          <w:rFonts w:eastAsia="Courier New"/>
          <w:bCs/>
          <w:color w:val="000000"/>
          <w:szCs w:val="28"/>
          <w:lang w:bidi="ru-RU"/>
        </w:rPr>
        <w:t xml:space="preserve"> на основании постановления А</w:t>
      </w:r>
      <w:r w:rsidRPr="00A72F77">
        <w:rPr>
          <w:rFonts w:eastAsia="Courier New"/>
          <w:bCs/>
          <w:color w:val="000000"/>
          <w:szCs w:val="28"/>
          <w:lang w:bidi="ru-RU"/>
        </w:rPr>
        <w:t>дминистрации района</w:t>
      </w:r>
    </w:p>
    <w:p w:rsidR="00A72F77" w:rsidRPr="00A72F77" w:rsidRDefault="00A72F77" w:rsidP="00A72F77">
      <w:pPr>
        <w:widowControl w:val="0"/>
        <w:tabs>
          <w:tab w:val="left" w:leader="underscore" w:pos="1901"/>
          <w:tab w:val="left" w:leader="underscore" w:pos="3110"/>
        </w:tabs>
        <w:jc w:val="both"/>
        <w:rPr>
          <w:rFonts w:eastAsia="Courier New"/>
          <w:bCs/>
          <w:szCs w:val="28"/>
          <w:lang w:eastAsia="en-US"/>
        </w:rPr>
      </w:pPr>
      <w:proofErr w:type="gramStart"/>
      <w:r>
        <w:rPr>
          <w:rFonts w:eastAsia="Courier New"/>
          <w:bCs/>
          <w:color w:val="000000"/>
          <w:szCs w:val="28"/>
          <w:lang w:bidi="ru-RU"/>
        </w:rPr>
        <w:t>от</w:t>
      </w:r>
      <w:proofErr w:type="gramEnd"/>
      <w:r>
        <w:rPr>
          <w:rFonts w:eastAsia="Courier New"/>
          <w:bCs/>
          <w:color w:val="000000"/>
          <w:szCs w:val="28"/>
          <w:lang w:bidi="ru-RU"/>
        </w:rPr>
        <w:t xml:space="preserve"> </w:t>
      </w:r>
      <w:r>
        <w:rPr>
          <w:rFonts w:eastAsia="Courier New"/>
          <w:bCs/>
          <w:color w:val="000000"/>
          <w:szCs w:val="28"/>
          <w:lang w:bidi="ru-RU"/>
        </w:rPr>
        <w:tab/>
      </w:r>
      <w:r>
        <w:rPr>
          <w:rFonts w:eastAsia="Courier New"/>
          <w:bCs/>
          <w:color w:val="000000"/>
          <w:szCs w:val="28"/>
          <w:lang w:eastAsia="en-US" w:bidi="en-US"/>
        </w:rPr>
        <w:t>№</w:t>
      </w:r>
      <w:r w:rsidRPr="00A72F77">
        <w:rPr>
          <w:rFonts w:eastAsia="Courier New"/>
          <w:bCs/>
          <w:color w:val="000000"/>
          <w:szCs w:val="28"/>
          <w:lang w:bidi="ru-RU"/>
        </w:rPr>
        <w:tab/>
        <w:t xml:space="preserve"> провела </w:t>
      </w:r>
      <w:proofErr w:type="gramStart"/>
      <w:r w:rsidRPr="00A72F77">
        <w:rPr>
          <w:rFonts w:eastAsia="Courier New"/>
          <w:bCs/>
          <w:color w:val="000000"/>
          <w:szCs w:val="28"/>
          <w:lang w:bidi="ru-RU"/>
        </w:rPr>
        <w:t>обследование</w:t>
      </w:r>
      <w:proofErr w:type="gramEnd"/>
      <w:r w:rsidRPr="00A72F77">
        <w:rPr>
          <w:rFonts w:eastAsia="Courier New"/>
          <w:bCs/>
          <w:color w:val="000000"/>
          <w:szCs w:val="28"/>
          <w:lang w:bidi="ru-RU"/>
        </w:rPr>
        <w:t xml:space="preserve"> маршрута школьного автобуса  ____________________________________________________________________________________________________________________________________ </w:t>
      </w:r>
    </w:p>
    <w:p w:rsidR="00A72F77" w:rsidRPr="00A72F77" w:rsidRDefault="00A72F77" w:rsidP="00A72F77">
      <w:pPr>
        <w:ind w:right="-6"/>
        <w:jc w:val="both"/>
        <w:rPr>
          <w:szCs w:val="28"/>
        </w:rPr>
      </w:pPr>
      <w:r w:rsidRPr="00A72F77">
        <w:rPr>
          <w:szCs w:val="28"/>
        </w:rPr>
        <w:t>Владельцы дороги и придорожной инфраструктуры, ответственные за содержание и сохранность дорожных объектов и дорожного покрытия:</w:t>
      </w:r>
    </w:p>
    <w:p w:rsidR="00A72F77" w:rsidRPr="00A72F77" w:rsidRDefault="00A72F77" w:rsidP="00A72F77">
      <w:pPr>
        <w:ind w:right="-6"/>
        <w:jc w:val="both"/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widowControl w:val="0"/>
        <w:ind w:firstLine="580"/>
        <w:jc w:val="both"/>
        <w:rPr>
          <w:rFonts w:eastAsia="Calibri"/>
          <w:szCs w:val="28"/>
          <w:lang w:eastAsia="en-US"/>
        </w:rPr>
      </w:pPr>
      <w:r w:rsidRPr="00A72F77">
        <w:rPr>
          <w:rFonts w:eastAsia="Arial Unicode MS"/>
          <w:color w:val="000000"/>
          <w:szCs w:val="28"/>
          <w:lang w:bidi="ru-RU"/>
        </w:rPr>
        <w:t>На предмет его соответствия требованиям безопасности дорожного движения</w:t>
      </w:r>
    </w:p>
    <w:p w:rsidR="00A72F77" w:rsidRDefault="00A72F77" w:rsidP="00A72F77">
      <w:pPr>
        <w:widowControl w:val="0"/>
        <w:jc w:val="both"/>
        <w:rPr>
          <w:rFonts w:eastAsia="Arial Unicode MS"/>
          <w:color w:val="000000"/>
          <w:szCs w:val="28"/>
          <w:lang w:bidi="ru-RU"/>
        </w:rPr>
      </w:pPr>
    </w:p>
    <w:p w:rsidR="00A72F77" w:rsidRPr="00A72F77" w:rsidRDefault="00A72F77" w:rsidP="00A72F77">
      <w:pPr>
        <w:widowControl w:val="0"/>
        <w:jc w:val="both"/>
        <w:rPr>
          <w:rFonts w:eastAsia="Arial Unicode MS"/>
          <w:color w:val="000000"/>
          <w:szCs w:val="28"/>
          <w:lang w:bidi="ru-RU"/>
        </w:rPr>
      </w:pPr>
      <w:r w:rsidRPr="00A72F77">
        <w:rPr>
          <w:rFonts w:eastAsia="Arial Unicode MS"/>
          <w:color w:val="000000"/>
          <w:szCs w:val="28"/>
          <w:lang w:bidi="ru-RU"/>
        </w:rPr>
        <w:t>В ходе произведенного обследования установлено:</w:t>
      </w:r>
    </w:p>
    <w:p w:rsidR="00A72F77" w:rsidRPr="00A72F77" w:rsidRDefault="00A72F77" w:rsidP="00A72F77">
      <w:pPr>
        <w:widowControl w:val="0"/>
        <w:jc w:val="both"/>
        <w:rPr>
          <w:rFonts w:eastAsia="Arial Unicode MS"/>
          <w:color w:val="000000"/>
          <w:szCs w:val="28"/>
          <w:lang w:bidi="ru-RU"/>
        </w:rPr>
      </w:pPr>
      <w:r>
        <w:rPr>
          <w:rFonts w:eastAsia="Arial Unicode MS"/>
          <w:color w:val="000000"/>
          <w:szCs w:val="28"/>
          <w:lang w:bidi="ru-RU"/>
        </w:rPr>
        <w:t>с</w:t>
      </w:r>
      <w:r w:rsidRPr="00A72F77">
        <w:rPr>
          <w:rFonts w:eastAsia="Arial Unicode MS"/>
          <w:color w:val="000000"/>
          <w:szCs w:val="28"/>
          <w:lang w:bidi="ru-RU"/>
        </w:rPr>
        <w:t>остояние подъездов к объектам – образовательным организациям, местам посадки и высадки учащихся, состоянии остановочных пунктов</w:t>
      </w:r>
    </w:p>
    <w:p w:rsidR="00A72F77" w:rsidRPr="00A72F77" w:rsidRDefault="00A72F77" w:rsidP="00A72F77">
      <w:pPr>
        <w:widowControl w:val="0"/>
        <w:jc w:val="both"/>
        <w:rPr>
          <w:rFonts w:eastAsia="Arial Unicode MS"/>
          <w:color w:val="000000"/>
          <w:szCs w:val="28"/>
          <w:u w:val="single"/>
          <w:lang w:bidi="ru-RU"/>
        </w:rPr>
      </w:pPr>
      <w:r w:rsidRPr="00A72F77">
        <w:rPr>
          <w:rFonts w:eastAsia="Arial Unicode MS"/>
          <w:color w:val="000000"/>
          <w:szCs w:val="28"/>
          <w:lang w:bidi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widowControl w:val="0"/>
        <w:jc w:val="both"/>
        <w:rPr>
          <w:rFonts w:eastAsia="Calibri"/>
          <w:szCs w:val="28"/>
          <w:lang w:eastAsia="en-US"/>
        </w:rPr>
      </w:pPr>
      <w:r>
        <w:rPr>
          <w:rFonts w:eastAsia="Arial Unicode MS"/>
          <w:color w:val="000000"/>
          <w:szCs w:val="28"/>
          <w:lang w:bidi="ru-RU"/>
        </w:rPr>
        <w:t>н</w:t>
      </w:r>
      <w:r w:rsidRPr="00A72F77">
        <w:rPr>
          <w:rFonts w:eastAsia="Arial Unicode MS"/>
          <w:color w:val="000000"/>
          <w:szCs w:val="28"/>
          <w:lang w:bidi="ru-RU"/>
        </w:rPr>
        <w:t>аличие остановок, разворотных площадок, мест отстоя и наличие пешеходных переходов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</w:t>
      </w: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t>н</w:t>
      </w:r>
      <w:r w:rsidR="00A72F77" w:rsidRPr="00A72F77">
        <w:rPr>
          <w:szCs w:val="28"/>
        </w:rPr>
        <w:t>аличие и состояние дорожных знаков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lastRenderedPageBreak/>
        <w:t>с</w:t>
      </w:r>
      <w:r w:rsidR="00A72F77" w:rsidRPr="00A72F77">
        <w:rPr>
          <w:szCs w:val="28"/>
        </w:rPr>
        <w:t>остояние проезжей части и обочин</w:t>
      </w:r>
    </w:p>
    <w:p w:rsidR="00A72F77" w:rsidRPr="00A72F77" w:rsidRDefault="00A72F77" w:rsidP="00A72F77">
      <w:pPr>
        <w:ind w:right="-6"/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t>н</w:t>
      </w:r>
      <w:r w:rsidR="00A72F77" w:rsidRPr="00A72F77">
        <w:rPr>
          <w:szCs w:val="28"/>
        </w:rPr>
        <w:t>аличие ж/д переездов</w:t>
      </w:r>
    </w:p>
    <w:p w:rsidR="00A72F77" w:rsidRPr="00A72F77" w:rsidRDefault="00A72F77" w:rsidP="00A72F77">
      <w:pPr>
        <w:ind w:right="-6"/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</w:t>
      </w: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t>н</w:t>
      </w:r>
      <w:r w:rsidR="00A72F77" w:rsidRPr="00A72F77">
        <w:rPr>
          <w:szCs w:val="28"/>
        </w:rPr>
        <w:t>аличие освещения</w:t>
      </w:r>
    </w:p>
    <w:p w:rsidR="00A72F77" w:rsidRPr="00A72F77" w:rsidRDefault="00A72F77" w:rsidP="00A72F77">
      <w:pPr>
        <w:ind w:right="-6"/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t>о</w:t>
      </w:r>
      <w:r w:rsidR="00A72F77" w:rsidRPr="00A72F77">
        <w:rPr>
          <w:szCs w:val="28"/>
        </w:rPr>
        <w:t>пасные участки</w:t>
      </w:r>
    </w:p>
    <w:p w:rsidR="00A72F77" w:rsidRPr="00A72F77" w:rsidRDefault="00A72F77" w:rsidP="00A72F77">
      <w:pPr>
        <w:ind w:right="-6"/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ind w:right="-6"/>
        <w:rPr>
          <w:szCs w:val="28"/>
        </w:rPr>
      </w:pPr>
    </w:p>
    <w:p w:rsidR="00A72F77" w:rsidRPr="00A72F77" w:rsidRDefault="00A72F77" w:rsidP="00A72F77">
      <w:pPr>
        <w:ind w:right="-6"/>
        <w:rPr>
          <w:szCs w:val="28"/>
        </w:rPr>
      </w:pPr>
      <w:r w:rsidRPr="00A72F77">
        <w:rPr>
          <w:szCs w:val="28"/>
        </w:rPr>
        <w:t>Особое мнение комиссии по результатам комиссионного обследования</w:t>
      </w:r>
    </w:p>
    <w:p w:rsidR="00A72F77" w:rsidRPr="00A72F77" w:rsidRDefault="00A72F77" w:rsidP="00A72F77">
      <w:pPr>
        <w:ind w:right="-6"/>
        <w:rPr>
          <w:b/>
          <w:szCs w:val="28"/>
        </w:rPr>
      </w:pPr>
      <w:r w:rsidRPr="00A72F77">
        <w:rPr>
          <w:b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ind w:right="-6"/>
        <w:rPr>
          <w:szCs w:val="28"/>
        </w:rPr>
      </w:pPr>
    </w:p>
    <w:p w:rsidR="00A72F77" w:rsidRPr="00A72F77" w:rsidRDefault="001C2170" w:rsidP="00A72F77">
      <w:pPr>
        <w:ind w:right="-6"/>
        <w:rPr>
          <w:szCs w:val="28"/>
        </w:rPr>
      </w:pPr>
      <w:r>
        <w:rPr>
          <w:szCs w:val="28"/>
        </w:rPr>
        <w:t>Выводы комиссии</w:t>
      </w:r>
    </w:p>
    <w:p w:rsidR="00A72F77" w:rsidRPr="00A72F77" w:rsidRDefault="00A72F77" w:rsidP="00A72F77">
      <w:pPr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C2170" w:rsidRDefault="001C2170" w:rsidP="00A72F77">
      <w:pPr>
        <w:rPr>
          <w:szCs w:val="28"/>
        </w:rPr>
      </w:pPr>
    </w:p>
    <w:p w:rsidR="00A72F77" w:rsidRPr="00A72F77" w:rsidRDefault="00A72F77" w:rsidP="00A72F77">
      <w:pPr>
        <w:rPr>
          <w:szCs w:val="28"/>
        </w:rPr>
      </w:pPr>
      <w:r w:rsidRPr="00A72F77">
        <w:rPr>
          <w:szCs w:val="28"/>
        </w:rPr>
        <w:t xml:space="preserve">Сроки устранения выявленных нарушений </w:t>
      </w:r>
    </w:p>
    <w:p w:rsidR="00A72F77" w:rsidRPr="00A72F77" w:rsidRDefault="00A72F77" w:rsidP="00A72F77">
      <w:pPr>
        <w:rPr>
          <w:szCs w:val="28"/>
        </w:rPr>
      </w:pPr>
      <w:r w:rsidRPr="00A72F77">
        <w:rPr>
          <w:szCs w:val="28"/>
        </w:rPr>
        <w:t>__________________________________________________________________</w:t>
      </w:r>
    </w:p>
    <w:p w:rsidR="001C2170" w:rsidRDefault="001C2170" w:rsidP="00A72F77">
      <w:pPr>
        <w:rPr>
          <w:szCs w:val="28"/>
        </w:rPr>
      </w:pPr>
    </w:p>
    <w:p w:rsidR="00A72F77" w:rsidRPr="00A72F77" w:rsidRDefault="00A72F77" w:rsidP="00A72F77">
      <w:pPr>
        <w:rPr>
          <w:szCs w:val="28"/>
        </w:rPr>
      </w:pPr>
      <w:r w:rsidRPr="00A72F77">
        <w:rPr>
          <w:szCs w:val="28"/>
        </w:rPr>
        <w:t>Структура и должностные лица, ответственные за устранение выявленных нарушений</w:t>
      </w:r>
    </w:p>
    <w:p w:rsidR="00A72F77" w:rsidRPr="00A72F77" w:rsidRDefault="00A72F77" w:rsidP="00A72F77">
      <w:pPr>
        <w:rPr>
          <w:szCs w:val="28"/>
        </w:rPr>
      </w:pPr>
      <w:r w:rsidRPr="00A72F77">
        <w:rPr>
          <w:szCs w:val="28"/>
        </w:rPr>
        <w:t>____________________________________________________________________________________________________________________________________</w:t>
      </w:r>
    </w:p>
    <w:p w:rsidR="00A72F77" w:rsidRPr="00A72F77" w:rsidRDefault="00A72F77" w:rsidP="00A72F77">
      <w:pPr>
        <w:rPr>
          <w:szCs w:val="28"/>
        </w:rPr>
      </w:pP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Председатель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Заместитель председателя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tabs>
          <w:tab w:val="left" w:leader="underscore" w:pos="9355"/>
        </w:tabs>
        <w:jc w:val="both"/>
        <w:rPr>
          <w:bCs/>
          <w:szCs w:val="28"/>
          <w:lang w:eastAsia="en-US"/>
        </w:rPr>
      </w:pPr>
      <w:r w:rsidRPr="00A72F77">
        <w:rPr>
          <w:bCs/>
          <w:color w:val="000000"/>
          <w:szCs w:val="28"/>
          <w:lang w:bidi="ru-RU"/>
        </w:rPr>
        <w:t>Секретарь комиссии</w:t>
      </w:r>
      <w:r w:rsidRPr="00A72F77">
        <w:rPr>
          <w:bCs/>
          <w:color w:val="000000"/>
          <w:szCs w:val="28"/>
          <w:lang w:bidi="ru-RU"/>
        </w:rPr>
        <w:tab/>
      </w:r>
    </w:p>
    <w:p w:rsidR="00A72F77" w:rsidRPr="00A72F77" w:rsidRDefault="00A72F77" w:rsidP="00A72F77">
      <w:pPr>
        <w:widowControl w:val="0"/>
        <w:jc w:val="both"/>
        <w:rPr>
          <w:bCs/>
          <w:color w:val="000000"/>
          <w:szCs w:val="28"/>
          <w:lang w:bidi="ru-RU"/>
        </w:rPr>
      </w:pPr>
      <w:r w:rsidRPr="00A72F77">
        <w:rPr>
          <w:bCs/>
          <w:color w:val="000000"/>
          <w:szCs w:val="28"/>
          <w:lang w:bidi="ru-RU"/>
        </w:rPr>
        <w:t>Члены комиссии:</w:t>
      </w:r>
    </w:p>
    <w:p w:rsidR="00A72F77" w:rsidRPr="0077784C" w:rsidRDefault="00A72F77" w:rsidP="00A72F77">
      <w:pPr>
        <w:spacing w:line="360" w:lineRule="atLeast"/>
        <w:jc w:val="both"/>
        <w:rPr>
          <w:szCs w:val="28"/>
        </w:rPr>
      </w:pPr>
      <w:r w:rsidRPr="00A72F77">
        <w:rPr>
          <w:color w:val="000000"/>
          <w:szCs w:val="28"/>
          <w:lang w:bidi="ru-RU"/>
        </w:rPr>
        <w:t>____________________________________________________</w:t>
      </w:r>
    </w:p>
    <w:sectPr w:rsidR="00A72F77" w:rsidRPr="0077784C" w:rsidSect="008C7DAC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CD9" w:rsidRDefault="001B6CD9" w:rsidP="00A114BE">
      <w:r>
        <w:separator/>
      </w:r>
    </w:p>
  </w:endnote>
  <w:endnote w:type="continuationSeparator" w:id="0">
    <w:p w:rsidR="001B6CD9" w:rsidRDefault="001B6CD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656056" w:rsidP="003C0107">
    <w:pPr>
      <w:pStyle w:val="ae"/>
    </w:pPr>
    <w:r>
      <w:t>№ 1140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77" w:rsidRPr="00A72F77" w:rsidRDefault="00A72F77" w:rsidP="00A72F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CD9" w:rsidRDefault="001B6CD9" w:rsidP="00A114BE">
      <w:r>
        <w:separator/>
      </w:r>
    </w:p>
  </w:footnote>
  <w:footnote w:type="continuationSeparator" w:id="0">
    <w:p w:rsidR="001B6CD9" w:rsidRDefault="001B6CD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473014"/>
      <w:docPartObj>
        <w:docPartGallery w:val="Page Numbers (Top of Page)"/>
        <w:docPartUnique/>
      </w:docPartObj>
    </w:sdtPr>
    <w:sdtEndPr/>
    <w:sdtContent>
      <w:p w:rsidR="0077784C" w:rsidRDefault="0077784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DCE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32112"/>
    <w:multiLevelType w:val="multilevel"/>
    <w:tmpl w:val="C14C3B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5D62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6CD9"/>
    <w:rsid w:val="001B7FFE"/>
    <w:rsid w:val="001C2170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37C24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6056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7784C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3DCE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2F77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0A4B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4C53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0A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0A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46AB9-17AE-4685-B5A3-B5B641BE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1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2022-08-12T12:59:00Z</cp:lastPrinted>
  <dcterms:created xsi:type="dcterms:W3CDTF">2019-06-11T05:23:00Z</dcterms:created>
  <dcterms:modified xsi:type="dcterms:W3CDTF">2022-08-12T13:00:00Z</dcterms:modified>
</cp:coreProperties>
</file>